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F923" w14:textId="5229185A" w:rsidR="00452564" w:rsidRPr="005A3296" w:rsidRDefault="00611ADD" w:rsidP="00452564">
      <w:pPr>
        <w:spacing w:after="0" w:line="480" w:lineRule="auto"/>
        <w:ind w:firstLine="720"/>
      </w:pPr>
      <w:r w:rsidRPr="005A3296">
        <w:t xml:space="preserve">Plasma was analyzed for concentration of urea nitrogen (PUN) using a </w:t>
      </w:r>
      <w:r w:rsidRPr="005A3296">
        <w:rPr>
          <w:bCs/>
        </w:rPr>
        <w:t>quantitative colorimetric kit (B7551-120; Pointe Scientific Inc., Canton, MI</w:t>
      </w:r>
      <w:r w:rsidRPr="005A3296">
        <w:t xml:space="preserve">), with the following modification: absorbance was read on 200 µL samples at </w:t>
      </w:r>
      <w:r w:rsidR="009B44E5">
        <w:rPr>
          <w:lang w:val="en"/>
        </w:rPr>
        <w:t>OD</w:t>
      </w:r>
      <w:r w:rsidR="009B44E5">
        <w:rPr>
          <w:vertAlign w:val="subscript"/>
          <w:lang w:val="en"/>
        </w:rPr>
        <w:t>500</w:t>
      </w:r>
      <w:r w:rsidRPr="005A3296">
        <w:t xml:space="preserve"> </w:t>
      </w:r>
      <w:r w:rsidR="009B44E5">
        <w:t>i</w:t>
      </w:r>
      <w:r w:rsidRPr="005A3296">
        <w:t xml:space="preserve">n flat-bottom 96-well plates </w:t>
      </w:r>
      <w:r w:rsidR="009B44E5">
        <w:t>(Corning Costar 3361</w:t>
      </w:r>
      <w:r w:rsidR="00BC2C95">
        <w:t>,</w:t>
      </w:r>
      <w:r w:rsidR="00BC2C95" w:rsidRPr="00BC2C95">
        <w:t xml:space="preserve"> </w:t>
      </w:r>
      <w:r w:rsidR="00BC2C95">
        <w:t xml:space="preserve">Thermo Fisher Scientific Inc., Waltham, MA) </w:t>
      </w:r>
      <w:r w:rsidRPr="005A3296">
        <w:t>using a</w:t>
      </w:r>
      <w:r w:rsidR="009B44E5">
        <w:t xml:space="preserve"> plate reader (Fisherbrand UV/VIS </w:t>
      </w:r>
      <w:proofErr w:type="spellStart"/>
      <w:r w:rsidR="009B44E5">
        <w:t>AccuSkan</w:t>
      </w:r>
      <w:proofErr w:type="spellEnd"/>
      <w:r w:rsidR="009B44E5">
        <w:t xml:space="preserve"> GO Spectrophotometer, Thermo Fisher Scientific</w:t>
      </w:r>
      <w:r w:rsidR="00BC2C95">
        <w:t xml:space="preserve"> Inc.</w:t>
      </w:r>
      <w:r w:rsidR="009B44E5">
        <w:t xml:space="preserve">, </w:t>
      </w:r>
      <w:r w:rsidR="00BC2C95">
        <w:t>Hampton, NH)</w:t>
      </w:r>
      <w:r w:rsidRPr="005A3296">
        <w:t xml:space="preserve">. </w:t>
      </w:r>
      <w:r w:rsidR="00452564" w:rsidRPr="005A3296">
        <w:t>All assays were conducted in duplicate determinations with subsequent analyses performed when CV</w:t>
      </w:r>
      <w:r w:rsidR="00452564">
        <w:t>s</w:t>
      </w:r>
      <w:r w:rsidR="00452564" w:rsidRPr="005A3296">
        <w:t xml:space="preserve"> were ab</w:t>
      </w:r>
      <w:bookmarkStart w:id="0" w:name="_GoBack"/>
      <w:bookmarkEnd w:id="0"/>
      <w:r w:rsidR="00452564" w:rsidRPr="005A3296">
        <w:t>ove 5%. Intra- and inter-assay CV</w:t>
      </w:r>
      <w:r w:rsidR="00452564">
        <w:t>s</w:t>
      </w:r>
      <w:r w:rsidR="00452564" w:rsidRPr="005A3296">
        <w:t xml:space="preserve"> were </w:t>
      </w:r>
      <w:proofErr w:type="spellStart"/>
      <w:r w:rsidR="00452564">
        <w:t>x.x</w:t>
      </w:r>
      <w:proofErr w:type="spellEnd"/>
      <w:r w:rsidR="00452564" w:rsidRPr="005A3296">
        <w:t xml:space="preserve">% and </w:t>
      </w:r>
      <w:proofErr w:type="spellStart"/>
      <w:r w:rsidR="00452564">
        <w:t>x.x</w:t>
      </w:r>
      <w:proofErr w:type="spellEnd"/>
      <w:r w:rsidR="00452564" w:rsidRPr="005A3296">
        <w:t>%, respectively</w:t>
      </w:r>
      <w:r w:rsidR="00452564">
        <w:t>,</w:t>
      </w:r>
      <w:r w:rsidR="00452564" w:rsidRPr="005A3296">
        <w:t xml:space="preserve"> for PUN. </w:t>
      </w:r>
    </w:p>
    <w:p w14:paraId="027D98AA" w14:textId="135224FF" w:rsidR="00611ADD" w:rsidRDefault="00611ADD" w:rsidP="00611ADD">
      <w:pPr>
        <w:spacing w:after="0" w:line="480" w:lineRule="auto"/>
        <w:ind w:firstLine="720"/>
      </w:pPr>
    </w:p>
    <w:p w14:paraId="350CC7A4" w14:textId="4653B006" w:rsidR="008627CF" w:rsidRDefault="008627CF" w:rsidP="00611ADD">
      <w:pPr>
        <w:spacing w:after="0" w:line="480" w:lineRule="auto"/>
        <w:ind w:firstLine="720"/>
      </w:pPr>
    </w:p>
    <w:sectPr w:rsidR="0086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8E"/>
    <w:rsid w:val="000732BB"/>
    <w:rsid w:val="00380A51"/>
    <w:rsid w:val="003B6A78"/>
    <w:rsid w:val="00452564"/>
    <w:rsid w:val="00542A8E"/>
    <w:rsid w:val="005919CB"/>
    <w:rsid w:val="00611ADD"/>
    <w:rsid w:val="00705DCF"/>
    <w:rsid w:val="007F7419"/>
    <w:rsid w:val="008627CF"/>
    <w:rsid w:val="008A0B43"/>
    <w:rsid w:val="008E187C"/>
    <w:rsid w:val="009B44E5"/>
    <w:rsid w:val="009C27A3"/>
    <w:rsid w:val="00A5637A"/>
    <w:rsid w:val="00AB48BE"/>
    <w:rsid w:val="00BC2C95"/>
    <w:rsid w:val="00E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A11"/>
  <w15:chartTrackingRefBased/>
  <w15:docId w15:val="{84D4E1C4-638E-4D41-9DC2-4129D8A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DD"/>
    <w:p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BodyText">
    <w:name w:val="006 Body Text"/>
    <w:basedOn w:val="Normal"/>
    <w:qFormat/>
    <w:rsid w:val="00611ADD"/>
    <w:pPr>
      <w:spacing w:after="0" w:line="480" w:lineRule="auto"/>
      <w:ind w:firstLine="720"/>
    </w:pPr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Schulmeister,Tessa M</dc:creator>
  <cp:keywords/>
  <dc:description/>
  <cp:lastModifiedBy>Schulmeister,Tessa M</cp:lastModifiedBy>
  <cp:revision>4</cp:revision>
  <dcterms:created xsi:type="dcterms:W3CDTF">2019-06-18T16:34:00Z</dcterms:created>
  <dcterms:modified xsi:type="dcterms:W3CDTF">2019-06-18T17:35:00Z</dcterms:modified>
</cp:coreProperties>
</file>